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06F1D371" w:rsidR="00A24D3D" w:rsidRPr="004E6505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61968" w:rsidRPr="004E6505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36545EF3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 xml:space="preserve">     </w:t>
      </w:r>
      <w:r w:rsidR="00361968">
        <w:rPr>
          <w:rFonts w:ascii="Times New Roman" w:hAnsi="Times New Roman" w:cs="Times New Roman"/>
          <w:sz w:val="24"/>
          <w:szCs w:val="24"/>
        </w:rPr>
        <w:t xml:space="preserve">     </w:t>
      </w:r>
      <w:r w:rsidR="005969CB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>2</w:t>
      </w:r>
      <w:r w:rsidR="00361968" w:rsidRPr="004E6505">
        <w:rPr>
          <w:rFonts w:ascii="Times New Roman" w:hAnsi="Times New Roman" w:cs="Times New Roman"/>
          <w:sz w:val="24"/>
          <w:szCs w:val="24"/>
        </w:rPr>
        <w:t>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361968">
        <w:rPr>
          <w:rFonts w:ascii="Times New Roman" w:hAnsi="Times New Roman" w:cs="Times New Roman"/>
          <w:sz w:val="24"/>
          <w:szCs w:val="24"/>
        </w:rPr>
        <w:t>ма</w:t>
      </w:r>
      <w:r w:rsidR="00BB2E44">
        <w:rPr>
          <w:rFonts w:ascii="Times New Roman" w:hAnsi="Times New Roman" w:cs="Times New Roman"/>
          <w:sz w:val="24"/>
          <w:szCs w:val="24"/>
        </w:rPr>
        <w:t>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788848A9" w14:textId="452ED695" w:rsidR="00E65DAA" w:rsidRPr="00572AF7" w:rsidRDefault="00361968" w:rsidP="00361968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20 п</w:t>
      </w:r>
      <w:r w:rsidR="00E65DAA" w:rsidRPr="00452161">
        <w:rPr>
          <w:rFonts w:ascii="Times New Roman" w:hAnsi="Times New Roman"/>
          <w:bCs/>
          <w:sz w:val="24"/>
          <w:szCs w:val="24"/>
        </w:rPr>
        <w:t>одпункт</w:t>
      </w:r>
      <w:r>
        <w:rPr>
          <w:rFonts w:ascii="Times New Roman" w:hAnsi="Times New Roman"/>
          <w:bCs/>
          <w:sz w:val="24"/>
          <w:szCs w:val="24"/>
        </w:rPr>
        <w:t>а</w:t>
      </w:r>
      <w:r w:rsidR="00E65DAA" w:rsidRPr="00452161">
        <w:rPr>
          <w:rFonts w:ascii="Times New Roman" w:hAnsi="Times New Roman"/>
          <w:bCs/>
          <w:sz w:val="24"/>
          <w:szCs w:val="24"/>
        </w:rPr>
        <w:t xml:space="preserve"> 3.4.</w:t>
      </w:r>
      <w:r>
        <w:rPr>
          <w:rFonts w:ascii="Times New Roman" w:hAnsi="Times New Roman"/>
          <w:bCs/>
          <w:sz w:val="24"/>
          <w:szCs w:val="24"/>
        </w:rPr>
        <w:t>3</w:t>
      </w:r>
      <w:r w:rsidR="004F254D" w:rsidRPr="00452161">
        <w:rPr>
          <w:rFonts w:ascii="Times New Roman" w:hAnsi="Times New Roman"/>
          <w:bCs/>
          <w:sz w:val="24"/>
          <w:szCs w:val="24"/>
        </w:rPr>
        <w:t>.</w:t>
      </w:r>
      <w:r w:rsidR="00E65DAA" w:rsidRPr="00452161">
        <w:rPr>
          <w:rFonts w:ascii="Times New Roman" w:hAnsi="Times New Roman"/>
          <w:bCs/>
          <w:sz w:val="24"/>
          <w:szCs w:val="24"/>
        </w:rPr>
        <w:t xml:space="preserve"> пункта 3.4. раздела 3</w:t>
      </w:r>
      <w:r>
        <w:rPr>
          <w:rFonts w:ascii="Times New Roman" w:hAnsi="Times New Roman"/>
          <w:bCs/>
          <w:sz w:val="24"/>
          <w:szCs w:val="24"/>
        </w:rPr>
        <w:t xml:space="preserve"> «</w:t>
      </w:r>
      <w:r w:rsidRPr="00361968">
        <w:rPr>
          <w:rFonts w:ascii="Times New Roman" w:hAnsi="Times New Roman"/>
          <w:bCs/>
          <w:sz w:val="24"/>
          <w:szCs w:val="24"/>
        </w:rPr>
        <w:t xml:space="preserve">– внутривенное введение лекарственных препаратов для тромболитической терапии, оказываемой в амбулаторных </w:t>
      </w:r>
      <w:r w:rsidRPr="00572AF7">
        <w:rPr>
          <w:rFonts w:ascii="Times New Roman" w:hAnsi="Times New Roman"/>
          <w:bCs/>
          <w:sz w:val="24"/>
          <w:szCs w:val="24"/>
        </w:rPr>
        <w:t>условиях;»</w:t>
      </w:r>
      <w:r w:rsidR="00E65DAA" w:rsidRPr="00572AF7">
        <w:rPr>
          <w:rFonts w:ascii="Times New Roman" w:hAnsi="Times New Roman"/>
          <w:bCs/>
          <w:sz w:val="24"/>
          <w:szCs w:val="24"/>
        </w:rPr>
        <w:t xml:space="preserve"> </w:t>
      </w:r>
      <w:r w:rsidRPr="00572AF7">
        <w:rPr>
          <w:rFonts w:ascii="Times New Roman" w:hAnsi="Times New Roman"/>
          <w:bCs/>
          <w:sz w:val="24"/>
          <w:szCs w:val="24"/>
        </w:rPr>
        <w:t>исключить</w:t>
      </w:r>
      <w:r w:rsidR="00A65F7C" w:rsidRPr="00572AF7">
        <w:rPr>
          <w:rFonts w:ascii="Times New Roman" w:hAnsi="Times New Roman"/>
          <w:bCs/>
          <w:sz w:val="24"/>
          <w:szCs w:val="24"/>
        </w:rPr>
        <w:t>.</w:t>
      </w:r>
    </w:p>
    <w:p w14:paraId="1DB7906B" w14:textId="73464A8B" w:rsidR="00361968" w:rsidRPr="00572AF7" w:rsidRDefault="00361968" w:rsidP="00361968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Абзац 22 подпункта 3.7.4. пункта 3.7. раздела 3 «– внутривенное введение лекарственных препаратов для тромболитической терапии, оказываемой в амбулаторных условиях.» исключить.</w:t>
      </w:r>
    </w:p>
    <w:p w14:paraId="75BA10C4" w14:textId="77777777" w:rsidR="00E878EA" w:rsidRPr="00572AF7" w:rsidRDefault="00E878EA" w:rsidP="00E878EA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Подпункт 3.4.5. пункта 3.4. раздела 3 изложить в новой редакции:</w:t>
      </w:r>
    </w:p>
    <w:p w14:paraId="4B80D3D6" w14:textId="117DED11" w:rsidR="00E878EA" w:rsidRPr="00572AF7" w:rsidRDefault="00E878EA" w:rsidP="00E878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15</w:t>
      </w:r>
      <w:r w:rsidR="000E368F">
        <w:rPr>
          <w:rFonts w:ascii="Times New Roman" w:hAnsi="Times New Roman"/>
          <w:bCs/>
          <w:sz w:val="24"/>
          <w:szCs w:val="24"/>
        </w:rPr>
        <w:t>3</w:t>
      </w:r>
      <w:r w:rsidR="00572AF7" w:rsidRPr="00572AF7">
        <w:rPr>
          <w:rFonts w:ascii="Times New Roman" w:hAnsi="Times New Roman"/>
          <w:bCs/>
          <w:sz w:val="24"/>
          <w:szCs w:val="24"/>
        </w:rPr>
        <w:t>,</w:t>
      </w:r>
      <w:r w:rsidR="00EF7EE5">
        <w:rPr>
          <w:rFonts w:ascii="Times New Roman" w:hAnsi="Times New Roman"/>
          <w:bCs/>
          <w:sz w:val="24"/>
          <w:szCs w:val="24"/>
        </w:rPr>
        <w:t>53</w:t>
      </w:r>
      <w:r w:rsidRPr="00572AF7">
        <w:rPr>
          <w:rFonts w:ascii="Times New Roman" w:hAnsi="Times New Roman"/>
          <w:bCs/>
          <w:sz w:val="24"/>
          <w:szCs w:val="24"/>
        </w:rPr>
        <w:t xml:space="preserve"> рубля в месяц (1</w:t>
      </w:r>
      <w:r w:rsidR="00572AF7" w:rsidRPr="00572AF7">
        <w:rPr>
          <w:rFonts w:ascii="Times New Roman" w:hAnsi="Times New Roman"/>
          <w:bCs/>
          <w:sz w:val="24"/>
          <w:szCs w:val="24"/>
        </w:rPr>
        <w:t> </w:t>
      </w:r>
      <w:r w:rsidR="000E368F">
        <w:rPr>
          <w:rFonts w:ascii="Times New Roman" w:hAnsi="Times New Roman"/>
          <w:bCs/>
          <w:sz w:val="24"/>
          <w:szCs w:val="24"/>
        </w:rPr>
        <w:t>84</w:t>
      </w:r>
      <w:r w:rsidR="00EF7EE5">
        <w:rPr>
          <w:rFonts w:ascii="Times New Roman" w:hAnsi="Times New Roman"/>
          <w:bCs/>
          <w:sz w:val="24"/>
          <w:szCs w:val="24"/>
        </w:rPr>
        <w:t>2</w:t>
      </w:r>
      <w:r w:rsidR="00572AF7" w:rsidRPr="00572AF7">
        <w:rPr>
          <w:rFonts w:ascii="Times New Roman" w:hAnsi="Times New Roman"/>
          <w:bCs/>
          <w:sz w:val="24"/>
          <w:szCs w:val="24"/>
        </w:rPr>
        <w:t>,</w:t>
      </w:r>
      <w:r w:rsidR="00EF7EE5">
        <w:rPr>
          <w:rFonts w:ascii="Times New Roman" w:hAnsi="Times New Roman"/>
          <w:bCs/>
          <w:sz w:val="24"/>
          <w:szCs w:val="24"/>
        </w:rPr>
        <w:t>36</w:t>
      </w:r>
      <w:r w:rsidRPr="00572AF7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3877A4BB" w14:textId="367AE35E" w:rsidR="008F1A50" w:rsidRPr="00572AF7" w:rsidRDefault="008F1A50" w:rsidP="008F1A50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Подпункт 3.6.4. пункта 3.6. раздела 3 изложить в новой редакции:</w:t>
      </w:r>
    </w:p>
    <w:p w14:paraId="60F7708D" w14:textId="20554B4A" w:rsidR="008F1A50" w:rsidRPr="00572AF7" w:rsidRDefault="008F1A50" w:rsidP="008F1A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 w:rsidR="00937267">
        <w:rPr>
          <w:rFonts w:ascii="Times New Roman" w:hAnsi="Times New Roman"/>
          <w:bCs/>
          <w:sz w:val="24"/>
          <w:szCs w:val="24"/>
        </w:rPr>
        <w:t>19</w:t>
      </w:r>
      <w:r w:rsidR="00572AF7" w:rsidRPr="00572AF7">
        <w:rPr>
          <w:rFonts w:ascii="Times New Roman" w:hAnsi="Times New Roman"/>
          <w:bCs/>
          <w:sz w:val="24"/>
          <w:szCs w:val="24"/>
        </w:rPr>
        <w:t>,</w:t>
      </w:r>
      <w:r w:rsidR="00937267">
        <w:rPr>
          <w:rFonts w:ascii="Times New Roman" w:hAnsi="Times New Roman"/>
          <w:bCs/>
          <w:sz w:val="24"/>
          <w:szCs w:val="24"/>
        </w:rPr>
        <w:t>6</w:t>
      </w:r>
      <w:r w:rsidR="00572AF7" w:rsidRPr="00572AF7">
        <w:rPr>
          <w:rFonts w:ascii="Times New Roman" w:hAnsi="Times New Roman"/>
          <w:bCs/>
          <w:sz w:val="24"/>
          <w:szCs w:val="24"/>
        </w:rPr>
        <w:t>1</w:t>
      </w:r>
      <w:r w:rsidRPr="00572AF7">
        <w:rPr>
          <w:rFonts w:ascii="Times New Roman" w:hAnsi="Times New Roman"/>
          <w:bCs/>
          <w:sz w:val="24"/>
          <w:szCs w:val="24"/>
        </w:rPr>
        <w:t xml:space="preserve"> рублей в месяц (1</w:t>
      </w:r>
      <w:r w:rsidR="00572AF7" w:rsidRPr="00572AF7">
        <w:rPr>
          <w:rFonts w:ascii="Times New Roman" w:hAnsi="Times New Roman"/>
          <w:bCs/>
          <w:sz w:val="24"/>
          <w:szCs w:val="24"/>
        </w:rPr>
        <w:t> </w:t>
      </w:r>
      <w:r w:rsidRPr="00572AF7">
        <w:rPr>
          <w:rFonts w:ascii="Times New Roman" w:hAnsi="Times New Roman"/>
          <w:bCs/>
          <w:sz w:val="24"/>
          <w:szCs w:val="24"/>
        </w:rPr>
        <w:t>4</w:t>
      </w:r>
      <w:r w:rsidR="00937267">
        <w:rPr>
          <w:rFonts w:ascii="Times New Roman" w:hAnsi="Times New Roman"/>
          <w:bCs/>
          <w:sz w:val="24"/>
          <w:szCs w:val="24"/>
        </w:rPr>
        <w:t>35</w:t>
      </w:r>
      <w:r w:rsidR="00572AF7" w:rsidRPr="00572AF7">
        <w:rPr>
          <w:rFonts w:ascii="Times New Roman" w:hAnsi="Times New Roman"/>
          <w:bCs/>
          <w:sz w:val="24"/>
          <w:szCs w:val="24"/>
        </w:rPr>
        <w:t>,</w:t>
      </w:r>
      <w:r w:rsidR="00937267">
        <w:rPr>
          <w:rFonts w:ascii="Times New Roman" w:hAnsi="Times New Roman"/>
          <w:bCs/>
          <w:sz w:val="24"/>
          <w:szCs w:val="24"/>
        </w:rPr>
        <w:t>3</w:t>
      </w:r>
      <w:r w:rsidR="00572AF7" w:rsidRPr="00572AF7">
        <w:rPr>
          <w:rFonts w:ascii="Times New Roman" w:hAnsi="Times New Roman"/>
          <w:bCs/>
          <w:sz w:val="24"/>
          <w:szCs w:val="24"/>
        </w:rPr>
        <w:t>2</w:t>
      </w:r>
      <w:r w:rsidRPr="00572AF7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08109A9F" w14:textId="16B8CF8E" w:rsidR="005971D8" w:rsidRPr="00572AF7" w:rsidRDefault="005971D8" w:rsidP="005971D8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 xml:space="preserve">Подпункт 3.7.6. </w:t>
      </w:r>
      <w:r w:rsidR="008F1A50" w:rsidRPr="00572AF7">
        <w:rPr>
          <w:rFonts w:ascii="Times New Roman" w:hAnsi="Times New Roman"/>
          <w:bCs/>
          <w:sz w:val="24"/>
          <w:szCs w:val="24"/>
        </w:rPr>
        <w:t xml:space="preserve">пункта 3.7. </w:t>
      </w:r>
      <w:r w:rsidRPr="00572AF7">
        <w:rPr>
          <w:rFonts w:ascii="Times New Roman" w:hAnsi="Times New Roman"/>
          <w:bCs/>
          <w:sz w:val="24"/>
          <w:szCs w:val="24"/>
        </w:rPr>
        <w:t>раздела 3 изложить в новой редакции:</w:t>
      </w:r>
    </w:p>
    <w:p w14:paraId="00087C2A" w14:textId="39A9A20C" w:rsidR="005971D8" w:rsidRPr="00572AF7" w:rsidRDefault="005971D8" w:rsidP="005971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0E368F">
        <w:rPr>
          <w:rFonts w:ascii="Times New Roman" w:hAnsi="Times New Roman"/>
          <w:bCs/>
          <w:sz w:val="24"/>
          <w:szCs w:val="24"/>
        </w:rPr>
        <w:t>59</w:t>
      </w:r>
      <w:r w:rsidR="00EF7EE5">
        <w:rPr>
          <w:rFonts w:ascii="Times New Roman" w:hAnsi="Times New Roman"/>
          <w:bCs/>
          <w:sz w:val="24"/>
          <w:szCs w:val="24"/>
        </w:rPr>
        <w:t>7</w:t>
      </w:r>
      <w:r w:rsidR="000E368F">
        <w:rPr>
          <w:rFonts w:ascii="Times New Roman" w:hAnsi="Times New Roman"/>
          <w:bCs/>
          <w:sz w:val="24"/>
          <w:szCs w:val="24"/>
        </w:rPr>
        <w:t>,</w:t>
      </w:r>
      <w:r w:rsidR="00EF7EE5">
        <w:rPr>
          <w:rFonts w:ascii="Times New Roman" w:hAnsi="Times New Roman"/>
          <w:bCs/>
          <w:sz w:val="24"/>
          <w:szCs w:val="24"/>
        </w:rPr>
        <w:t>73</w:t>
      </w:r>
      <w:r w:rsidRPr="00572AF7">
        <w:rPr>
          <w:rFonts w:ascii="Times New Roman" w:hAnsi="Times New Roman"/>
          <w:bCs/>
          <w:sz w:val="24"/>
          <w:szCs w:val="24"/>
        </w:rPr>
        <w:t xml:space="preserve"> рублей в месяц (7</w:t>
      </w:r>
      <w:r w:rsidR="00572AF7" w:rsidRPr="00572AF7">
        <w:rPr>
          <w:rFonts w:ascii="Times New Roman" w:hAnsi="Times New Roman"/>
          <w:bCs/>
          <w:sz w:val="24"/>
          <w:szCs w:val="24"/>
        </w:rPr>
        <w:t> </w:t>
      </w:r>
      <w:r w:rsidR="000E368F">
        <w:rPr>
          <w:rFonts w:ascii="Times New Roman" w:hAnsi="Times New Roman"/>
          <w:bCs/>
          <w:sz w:val="24"/>
          <w:szCs w:val="24"/>
        </w:rPr>
        <w:t>1</w:t>
      </w:r>
      <w:r w:rsidR="00EF7EE5">
        <w:rPr>
          <w:rFonts w:ascii="Times New Roman" w:hAnsi="Times New Roman"/>
          <w:bCs/>
          <w:sz w:val="24"/>
          <w:szCs w:val="24"/>
        </w:rPr>
        <w:t>7</w:t>
      </w:r>
      <w:r w:rsidR="000E368F">
        <w:rPr>
          <w:rFonts w:ascii="Times New Roman" w:hAnsi="Times New Roman"/>
          <w:bCs/>
          <w:sz w:val="24"/>
          <w:szCs w:val="24"/>
        </w:rPr>
        <w:t>2</w:t>
      </w:r>
      <w:r w:rsidR="00572AF7" w:rsidRPr="00572AF7">
        <w:rPr>
          <w:rFonts w:ascii="Times New Roman" w:hAnsi="Times New Roman"/>
          <w:bCs/>
          <w:sz w:val="24"/>
          <w:szCs w:val="24"/>
        </w:rPr>
        <w:t>,</w:t>
      </w:r>
      <w:r w:rsidR="00EF7EE5">
        <w:rPr>
          <w:rFonts w:ascii="Times New Roman" w:hAnsi="Times New Roman"/>
          <w:bCs/>
          <w:sz w:val="24"/>
          <w:szCs w:val="24"/>
        </w:rPr>
        <w:t>76</w:t>
      </w:r>
      <w:r w:rsidRPr="00572AF7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61DC1482" w14:textId="491998C7" w:rsidR="00CF497E" w:rsidRDefault="00CF497E" w:rsidP="004D10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Пункт 1.2. раздела 1 приложения 1 к Тарифному соглашению «1.2. 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случая. Первый состоит из посещения при оказании неотложной помощи</w:t>
      </w:r>
      <w:r w:rsidRPr="00CF497E">
        <w:rPr>
          <w:rFonts w:ascii="Times New Roman" w:hAnsi="Times New Roman"/>
          <w:bCs/>
          <w:sz w:val="24"/>
          <w:szCs w:val="24"/>
        </w:rPr>
        <w:t xml:space="preserve"> и предъявляется на оплату по тарифу TPNPV.010.1 «Посещение терапевта (участковый, врач общей практики, прочие врачи терапевтического профиля, не перечисленные в других разделах)» или TPNPV.140.1 Посещение фельдшера (акушера), второй из услуги A11.12.003.002 «Внутривенное введение лекарственных препаратов для тромболитической терапии» и предъявляется на оплату по тарифу тромболизиса (Приложение 8 к Тарифному соглашению) с оплатой за услугу</w:t>
      </w:r>
      <w:r>
        <w:rPr>
          <w:rFonts w:ascii="Times New Roman" w:hAnsi="Times New Roman"/>
          <w:bCs/>
          <w:sz w:val="24"/>
          <w:szCs w:val="24"/>
        </w:rPr>
        <w:t>.» исключить.</w:t>
      </w:r>
    </w:p>
    <w:p w14:paraId="44E99E08" w14:textId="262BAE92" w:rsidR="00CF497E" w:rsidRDefault="00CF497E" w:rsidP="004D10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F497E">
        <w:rPr>
          <w:rFonts w:ascii="Times New Roman" w:hAnsi="Times New Roman"/>
          <w:bCs/>
          <w:sz w:val="24"/>
          <w:szCs w:val="24"/>
        </w:rPr>
        <w:lastRenderedPageBreak/>
        <w:t>Пункт 1.</w:t>
      </w:r>
      <w:r>
        <w:rPr>
          <w:rFonts w:ascii="Times New Roman" w:hAnsi="Times New Roman"/>
          <w:bCs/>
          <w:sz w:val="24"/>
          <w:szCs w:val="24"/>
        </w:rPr>
        <w:t>8</w:t>
      </w:r>
      <w:r w:rsidRPr="00CF497E">
        <w:rPr>
          <w:rFonts w:ascii="Times New Roman" w:hAnsi="Times New Roman"/>
          <w:bCs/>
          <w:sz w:val="24"/>
          <w:szCs w:val="24"/>
        </w:rPr>
        <w:t>. раздела 1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74D4CB1D" w14:textId="5AB07018" w:rsidR="00CF497E" w:rsidRDefault="00CF497E" w:rsidP="00CF49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«1.8. </w:t>
      </w:r>
      <w:r w:rsidRPr="00CF497E">
        <w:rPr>
          <w:rFonts w:ascii="Times New Roman" w:hAnsi="Times New Roman"/>
          <w:bCs/>
          <w:sz w:val="24"/>
          <w:szCs w:val="24"/>
        </w:rPr>
        <w:t>Обращение по поводу заболевания в реестре медицинской помощи – это законченный случай лечения заболевания в амбулаторных условиях, с кратностью не менее двух посещений по поводу одного заболевания (складывается из первичных и повторных посещений) врача (медицинского работника, имеющего среднее медицинское образование, ведущего самостоятельный прием соответствующего профиля), включающий лечебно-диагностические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исследований, позитронно-эмиссионной томографии, совмещенной с компьютерной томографией, неинвазивного пренатального тестирования (определение внеклеточной ДНК плода по крови матери), 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С)), а также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Возможно закрытие случая обращения по поводу заболевания при одном посещении и одной или нескольких телемедицинских консультаций в режиме врач-пациент</w:t>
      </w:r>
      <w:r>
        <w:rPr>
          <w:rFonts w:ascii="Times New Roman" w:hAnsi="Times New Roman"/>
          <w:bCs/>
          <w:sz w:val="24"/>
          <w:szCs w:val="24"/>
        </w:rPr>
        <w:t>.»</w:t>
      </w:r>
      <w:r w:rsidR="00203CA8">
        <w:rPr>
          <w:rFonts w:ascii="Times New Roman" w:hAnsi="Times New Roman"/>
          <w:bCs/>
          <w:sz w:val="24"/>
          <w:szCs w:val="24"/>
        </w:rPr>
        <w:t>.</w:t>
      </w:r>
    </w:p>
    <w:p w14:paraId="38B17AC1" w14:textId="5A35E684" w:rsidR="00203CA8" w:rsidRDefault="00203CA8" w:rsidP="004D10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F497E"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одпункт 1.8.1. п</w:t>
      </w:r>
      <w:r w:rsidRPr="00CF497E">
        <w:rPr>
          <w:rFonts w:ascii="Times New Roman" w:hAnsi="Times New Roman"/>
          <w:bCs/>
          <w:sz w:val="24"/>
          <w:szCs w:val="24"/>
        </w:rPr>
        <w:t>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CF497E">
        <w:rPr>
          <w:rFonts w:ascii="Times New Roman" w:hAnsi="Times New Roman"/>
          <w:bCs/>
          <w:sz w:val="24"/>
          <w:szCs w:val="24"/>
        </w:rPr>
        <w:t xml:space="preserve"> 1.</w:t>
      </w:r>
      <w:r>
        <w:rPr>
          <w:rFonts w:ascii="Times New Roman" w:hAnsi="Times New Roman"/>
          <w:bCs/>
          <w:sz w:val="24"/>
          <w:szCs w:val="24"/>
        </w:rPr>
        <w:t>8</w:t>
      </w:r>
      <w:r w:rsidRPr="00CF497E">
        <w:rPr>
          <w:rFonts w:ascii="Times New Roman" w:hAnsi="Times New Roman"/>
          <w:bCs/>
          <w:sz w:val="24"/>
          <w:szCs w:val="24"/>
        </w:rPr>
        <w:t>. раздела 1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0D94692" w14:textId="3DC92AA7" w:rsidR="00203CA8" w:rsidRDefault="00203CA8" w:rsidP="00203C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«1.8.1.</w:t>
      </w:r>
      <w:r w:rsidRPr="00CF5B56">
        <w:rPr>
          <w:rFonts w:ascii="Times New Roman" w:hAnsi="Times New Roman" w:cs="Times New Roman"/>
          <w:sz w:val="24"/>
          <w:szCs w:val="24"/>
        </w:rPr>
        <w:t>Стоимость обращения по поводу заболевания, посещения по заболеванию складывается из тарифов обращений (законченный случай) по заболеванию, тарифов посещений по заболеванию (консультативные посещения врачей специалистов), тарифов групп диагностических услуг (лабораторных, инструментальных),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CA8">
        <w:rPr>
          <w:rFonts w:ascii="Times New Roman" w:hAnsi="Times New Roman" w:cs="Times New Roman"/>
          <w:sz w:val="24"/>
          <w:szCs w:val="24"/>
        </w:rPr>
        <w:t>телемедицинских консультаций в режиме врач-пациент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5B56">
        <w:rPr>
          <w:rFonts w:ascii="Times New Roman" w:hAnsi="Times New Roman" w:cs="Times New Roman"/>
          <w:sz w:val="24"/>
          <w:szCs w:val="24"/>
        </w:rPr>
        <w:t xml:space="preserve"> стоимости дистанционных консультаций при инфекционном заболевании, которые оплачиваются по тарифам посещений по заболеванию</w:t>
      </w:r>
      <w:r>
        <w:rPr>
          <w:rFonts w:ascii="Times New Roman" w:hAnsi="Times New Roman" w:cs="Times New Roman"/>
          <w:sz w:val="24"/>
          <w:szCs w:val="24"/>
        </w:rPr>
        <w:t>.».</w:t>
      </w:r>
    </w:p>
    <w:p w14:paraId="69760BA7" w14:textId="18864F85" w:rsidR="00203CA8" w:rsidRDefault="00203CA8" w:rsidP="004D10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F497E">
        <w:rPr>
          <w:rFonts w:ascii="Times New Roman" w:hAnsi="Times New Roman"/>
          <w:bCs/>
          <w:sz w:val="24"/>
          <w:szCs w:val="24"/>
        </w:rPr>
        <w:t>Пункт 1.</w:t>
      </w:r>
      <w:r>
        <w:rPr>
          <w:rFonts w:ascii="Times New Roman" w:hAnsi="Times New Roman"/>
          <w:bCs/>
          <w:sz w:val="24"/>
          <w:szCs w:val="24"/>
        </w:rPr>
        <w:t>36</w:t>
      </w:r>
      <w:r w:rsidRPr="00CF497E">
        <w:rPr>
          <w:rFonts w:ascii="Times New Roman" w:hAnsi="Times New Roman"/>
          <w:bCs/>
          <w:sz w:val="24"/>
          <w:szCs w:val="24"/>
        </w:rPr>
        <w:t>. раздела 1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A7EF73E" w14:textId="5B77C40D" w:rsidR="00203CA8" w:rsidRPr="00203CA8" w:rsidRDefault="00203CA8" w:rsidP="00203C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203CA8">
        <w:rPr>
          <w:rFonts w:ascii="Times New Roman" w:hAnsi="Times New Roman"/>
          <w:bCs/>
          <w:sz w:val="24"/>
          <w:szCs w:val="24"/>
        </w:rPr>
        <w:t xml:space="preserve">1.36. Оплата диспансерного наблюдения производится за комплексное посещение, которое включает в себя </w:t>
      </w:r>
      <w:r w:rsidR="00D33B47" w:rsidRPr="00D33B47">
        <w:rPr>
          <w:rFonts w:ascii="Times New Roman" w:hAnsi="Times New Roman"/>
          <w:bCs/>
          <w:sz w:val="24"/>
          <w:szCs w:val="24"/>
        </w:rPr>
        <w:t>одно или несколько посещений специалиста (специалистов)</w:t>
      </w:r>
      <w:r w:rsidRPr="00203CA8">
        <w:rPr>
          <w:rFonts w:ascii="Times New Roman" w:hAnsi="Times New Roman"/>
          <w:bCs/>
          <w:sz w:val="24"/>
          <w:szCs w:val="24"/>
        </w:rPr>
        <w:t xml:space="preserve"> и диагностические исследования (лабораторные и инструментальные) фактически выполненные в рамках комплексного посещения. Диагностические исследования, относящиеся к группе «Отдельные диагностические исследования» не включаются в комплексное посещение при диспансерном наблюдении, оплачиваются в установленном тарифным соглашением порядке. Случай диспансерного наблюдения может быть подан на оплату при наличии результатов всех диагностических исследований (лабораторных и инструментальных) предусмотренных приказами Министерства здравоохранения Российской Федерации и клиническими рекомендациями, в том числе выполненными ранее, необходимых для диспансерного наблюдения.</w:t>
      </w:r>
    </w:p>
    <w:p w14:paraId="1773C9E9" w14:textId="6CFD59DC" w:rsidR="00203CA8" w:rsidRDefault="00203CA8" w:rsidP="00203C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CA8">
        <w:rPr>
          <w:rFonts w:ascii="Times New Roman" w:hAnsi="Times New Roman"/>
          <w:bCs/>
          <w:sz w:val="24"/>
          <w:szCs w:val="24"/>
        </w:rPr>
        <w:t>При формировании случая диспансерного наблюдения на оплату в каждой группе диспансерного наблюдения (болезни системы кровообращения, сахарный диабет, злокачественные новообразования и прочие заболевания) выбирается один из трех вариантов диспансерного приема (TKPDNV, TKPDNBV, TKPDNRG).</w:t>
      </w:r>
      <w:r>
        <w:rPr>
          <w:rFonts w:ascii="Times New Roman" w:hAnsi="Times New Roman"/>
          <w:bCs/>
          <w:sz w:val="24"/>
          <w:szCs w:val="24"/>
        </w:rPr>
        <w:t>».</w:t>
      </w:r>
    </w:p>
    <w:p w14:paraId="3A0C3C41" w14:textId="23C12167" w:rsidR="00203CA8" w:rsidRDefault="00203CA8" w:rsidP="004D10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CF497E">
        <w:rPr>
          <w:rFonts w:ascii="Times New Roman" w:hAnsi="Times New Roman"/>
          <w:bCs/>
          <w:sz w:val="24"/>
          <w:szCs w:val="24"/>
        </w:rPr>
        <w:t>аздел 1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дополнить пунктом следующего содержания:</w:t>
      </w:r>
    </w:p>
    <w:p w14:paraId="432B35C6" w14:textId="6F392E97" w:rsidR="00203CA8" w:rsidRDefault="00203CA8" w:rsidP="00203C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203CA8">
        <w:rPr>
          <w:rFonts w:ascii="Times New Roman" w:hAnsi="Times New Roman"/>
          <w:bCs/>
          <w:sz w:val="24"/>
          <w:szCs w:val="24"/>
        </w:rPr>
        <w:t xml:space="preserve">1.39. В рамках комплексных посещений при проведении профилактических медицинских </w:t>
      </w:r>
      <w:r w:rsidRPr="00C94A69">
        <w:rPr>
          <w:rFonts w:ascii="Times New Roman" w:hAnsi="Times New Roman"/>
          <w:bCs/>
          <w:sz w:val="24"/>
          <w:szCs w:val="24"/>
        </w:rPr>
        <w:t>осмотров, диспансеризации и диспансерного наблюдения, возможно оказание услуг с применением искусственного интеллекта (раздел 2 приложения 40 к Тарифному соглашению).»</w:t>
      </w:r>
    </w:p>
    <w:p w14:paraId="7BBFE4F0" w14:textId="322D82D9" w:rsidR="00C94A69" w:rsidRDefault="00C94A69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9 подпункта 11.10.1 п</w:t>
      </w:r>
      <w:r w:rsidRPr="00CF497E">
        <w:rPr>
          <w:rFonts w:ascii="Times New Roman" w:hAnsi="Times New Roman"/>
          <w:bCs/>
          <w:sz w:val="24"/>
          <w:szCs w:val="24"/>
        </w:rPr>
        <w:t>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CF497E">
        <w:rPr>
          <w:rFonts w:ascii="Times New Roman" w:hAnsi="Times New Roman"/>
          <w:bCs/>
          <w:sz w:val="24"/>
          <w:szCs w:val="24"/>
        </w:rPr>
        <w:t xml:space="preserve"> 1</w:t>
      </w:r>
      <w:r>
        <w:rPr>
          <w:rFonts w:ascii="Times New Roman" w:hAnsi="Times New Roman"/>
          <w:bCs/>
          <w:sz w:val="24"/>
          <w:szCs w:val="24"/>
        </w:rPr>
        <w:t>1</w:t>
      </w:r>
      <w:r w:rsidRPr="00CF497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CF497E">
        <w:rPr>
          <w:rFonts w:ascii="Times New Roman" w:hAnsi="Times New Roman"/>
          <w:bCs/>
          <w:sz w:val="24"/>
          <w:szCs w:val="24"/>
        </w:rPr>
        <w:t xml:space="preserve">. раздела </w:t>
      </w:r>
      <w:r>
        <w:rPr>
          <w:rFonts w:ascii="Times New Roman" w:hAnsi="Times New Roman"/>
          <w:bCs/>
          <w:sz w:val="24"/>
          <w:szCs w:val="24"/>
        </w:rPr>
        <w:t>11</w:t>
      </w:r>
      <w:r w:rsidRPr="00CF497E">
        <w:rPr>
          <w:rFonts w:ascii="Times New Roman" w:hAnsi="Times New Roman"/>
          <w:bCs/>
          <w:sz w:val="24"/>
          <w:szCs w:val="24"/>
        </w:rPr>
        <w:t xml:space="preserve">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</w:t>
      </w:r>
      <w:r w:rsidR="006A16E5">
        <w:rPr>
          <w:rFonts w:ascii="Times New Roman" w:hAnsi="Times New Roman"/>
          <w:bCs/>
          <w:sz w:val="24"/>
          <w:szCs w:val="24"/>
        </w:rPr>
        <w:t>:</w:t>
      </w:r>
    </w:p>
    <w:p w14:paraId="17019201" w14:textId="446640B6" w:rsidR="006A16E5" w:rsidRPr="00C94A69" w:rsidRDefault="006A16E5" w:rsidP="006A16E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«</w:t>
      </w:r>
      <w:r w:rsidRPr="006A16E5">
        <w:rPr>
          <w:rFonts w:ascii="Times New Roman" w:hAnsi="Times New Roman"/>
          <w:bCs/>
          <w:sz w:val="24"/>
          <w:szCs w:val="24"/>
        </w:rPr>
        <w:t>Для расчетов между МО-заказчиком и МО-исполнителем применяются тарифы на услуги групп диагностических видов исследований (разделы 11-13 приложения 8 к Тарифному соглашению и раздел IV-3 приложения 9 к Тарифному соглашению):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36865068" w14:textId="03229D27" w:rsidR="006A16E5" w:rsidRDefault="006A16E5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Подпункты 11.10.4 и 11.10.5 п</w:t>
      </w:r>
      <w:r w:rsidRPr="00CF497E">
        <w:rPr>
          <w:rFonts w:ascii="Times New Roman" w:hAnsi="Times New Roman"/>
          <w:bCs/>
          <w:sz w:val="24"/>
          <w:szCs w:val="24"/>
        </w:rPr>
        <w:t>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CF497E">
        <w:rPr>
          <w:rFonts w:ascii="Times New Roman" w:hAnsi="Times New Roman"/>
          <w:bCs/>
          <w:sz w:val="24"/>
          <w:szCs w:val="24"/>
        </w:rPr>
        <w:t xml:space="preserve"> 1</w:t>
      </w:r>
      <w:r>
        <w:rPr>
          <w:rFonts w:ascii="Times New Roman" w:hAnsi="Times New Roman"/>
          <w:bCs/>
          <w:sz w:val="24"/>
          <w:szCs w:val="24"/>
        </w:rPr>
        <w:t>1</w:t>
      </w:r>
      <w:r w:rsidRPr="00CF497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CF497E">
        <w:rPr>
          <w:rFonts w:ascii="Times New Roman" w:hAnsi="Times New Roman"/>
          <w:bCs/>
          <w:sz w:val="24"/>
          <w:szCs w:val="24"/>
        </w:rPr>
        <w:t xml:space="preserve">. раздела </w:t>
      </w:r>
      <w:r>
        <w:rPr>
          <w:rFonts w:ascii="Times New Roman" w:hAnsi="Times New Roman"/>
          <w:bCs/>
          <w:sz w:val="24"/>
          <w:szCs w:val="24"/>
        </w:rPr>
        <w:t>11</w:t>
      </w:r>
      <w:r w:rsidRPr="00CF497E">
        <w:rPr>
          <w:rFonts w:ascii="Times New Roman" w:hAnsi="Times New Roman"/>
          <w:bCs/>
          <w:sz w:val="24"/>
          <w:szCs w:val="24"/>
        </w:rPr>
        <w:t xml:space="preserve">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0B1EF7F" w14:textId="1C5A5850" w:rsidR="006A16E5" w:rsidRPr="006A16E5" w:rsidRDefault="006A16E5" w:rsidP="006A16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6A16E5">
        <w:rPr>
          <w:rFonts w:ascii="Times New Roman" w:hAnsi="Times New Roman"/>
          <w:bCs/>
          <w:sz w:val="24"/>
          <w:szCs w:val="24"/>
        </w:rPr>
        <w:t>11.10.4. медицинских услуг по тарифам медицинских услуг немедикаментозных методов лечения по направлению МО-заказчика, имеющего прикрепленное население, в целях исполнения клинических рекомендаций по заболеванию, в составе случая обращения по поводу заболевания (разделы 6, 8, 10 приложения 8 к Тарифному соглашению). Настоящий подпункт Порядка применяется для оплаты медицинской помощи, оказанной в амбулаторных условиях в БУ Ханты-Мансийского автономного округа – Югры «Окружной клинический лечебно-реабилитационный центр» по направлениям БУ Ханты-Мансийского автономного округа – Югры «Окружная клиническая больница» и БУ Ханты-Мансийского автономного округа – Югры «Ханты-Мансийская районная больница», выданным прикрепленным застрахованным лицам, в целях исполнения клинических рекомендаций по заболеванию и в соответствии с установленной маршрутизацией пациентов;</w:t>
      </w:r>
    </w:p>
    <w:p w14:paraId="61F380DC" w14:textId="3DBFFBED" w:rsidR="006A16E5" w:rsidRPr="006A16E5" w:rsidRDefault="006A16E5" w:rsidP="006A16E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16E5">
        <w:rPr>
          <w:rFonts w:ascii="Times New Roman" w:hAnsi="Times New Roman"/>
          <w:bCs/>
          <w:sz w:val="24"/>
          <w:szCs w:val="24"/>
        </w:rPr>
        <w:t>11.10.5.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МО-заказчиком, при отсутствии диагностических подразделений и/или при отсутствии возможности оказания необходимых диагностических исследований (разделы 11-13 приложения 8 к Тарифному соглашению и раздел IV-3 приложения 9 к Тарифному соглашению), в соответствии с приказами Депздрава Югры о маршрутизации пациентов.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0E842B8B" w14:textId="0DA6A0B1" w:rsidR="00426980" w:rsidRPr="00A306EB" w:rsidRDefault="0087573C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06E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E1A3F" w:rsidRPr="00A306EB">
        <w:rPr>
          <w:rFonts w:ascii="Times New Roman" w:hAnsi="Times New Roman"/>
          <w:bCs/>
          <w:sz w:val="24"/>
          <w:szCs w:val="24"/>
        </w:rPr>
        <w:t>8</w:t>
      </w:r>
      <w:r w:rsidRPr="00A306EB">
        <w:rPr>
          <w:rFonts w:ascii="Times New Roman" w:hAnsi="Times New Roman"/>
          <w:bCs/>
          <w:sz w:val="24"/>
          <w:szCs w:val="24"/>
        </w:rPr>
        <w:t xml:space="preserve"> «</w:t>
      </w:r>
      <w:r w:rsidR="001E1A3F" w:rsidRPr="00A306EB">
        <w:rPr>
          <w:rFonts w:ascii="Times New Roman" w:hAnsi="Times New Roman"/>
          <w:bCs/>
          <w:sz w:val="24"/>
          <w:szCs w:val="24"/>
        </w:rPr>
        <w:t>Тарифы оплаты медицинской помощи при ее оказании в амбулаторных условиях</w:t>
      </w:r>
      <w:r w:rsidRPr="00A306EB">
        <w:rPr>
          <w:rFonts w:ascii="Times New Roman" w:hAnsi="Times New Roman"/>
          <w:bCs/>
          <w:sz w:val="24"/>
          <w:szCs w:val="24"/>
        </w:rPr>
        <w:t>»</w:t>
      </w:r>
      <w:r w:rsidR="00426980" w:rsidRPr="00A306E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FF3365" w:rsidRPr="00A306EB">
        <w:rPr>
          <w:rFonts w:ascii="Times New Roman" w:hAnsi="Times New Roman"/>
          <w:bCs/>
          <w:sz w:val="24"/>
          <w:szCs w:val="24"/>
        </w:rPr>
        <w:t>1</w:t>
      </w:r>
      <w:r w:rsidR="00426980"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768887" w14:textId="65138D23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29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</w:t>
      </w:r>
      <w:r w:rsidR="00FF3365">
        <w:rPr>
          <w:rFonts w:ascii="Times New Roman" w:hAnsi="Times New Roman"/>
          <w:bCs/>
          <w:sz w:val="24"/>
          <w:szCs w:val="24"/>
        </w:rPr>
        <w:t>2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20105DD" w14:textId="230194DB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FF3365">
        <w:rPr>
          <w:rFonts w:ascii="Times New Roman" w:hAnsi="Times New Roman"/>
          <w:bCs/>
          <w:sz w:val="24"/>
          <w:szCs w:val="24"/>
        </w:rPr>
        <w:t>3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7F3F027" w14:textId="545170D4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 изложить в ново</w:t>
      </w:r>
      <w:r w:rsidR="001E1A3F"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FF3365">
        <w:rPr>
          <w:rFonts w:ascii="Times New Roman" w:hAnsi="Times New Roman"/>
          <w:bCs/>
          <w:sz w:val="24"/>
          <w:szCs w:val="24"/>
        </w:rPr>
        <w:t>4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4EB7FA1" w14:textId="00B993BB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FF3365">
        <w:rPr>
          <w:rFonts w:ascii="Times New Roman" w:hAnsi="Times New Roman"/>
          <w:bCs/>
          <w:sz w:val="24"/>
          <w:szCs w:val="24"/>
        </w:rPr>
        <w:t>5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C3DA1B2" w14:textId="6F2014F9" w:rsidR="001E1A3F" w:rsidRDefault="001E1A3F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1A3F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3</w:t>
      </w:r>
      <w:r w:rsidRPr="001E1A3F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F3365">
        <w:rPr>
          <w:rFonts w:ascii="Times New Roman" w:hAnsi="Times New Roman"/>
          <w:bCs/>
          <w:sz w:val="24"/>
          <w:szCs w:val="24"/>
        </w:rPr>
        <w:t>6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A306EB">
        <w:rPr>
          <w:rFonts w:ascii="Times New Roman" w:hAnsi="Times New Roman"/>
          <w:bCs/>
          <w:sz w:val="24"/>
          <w:szCs w:val="24"/>
        </w:rPr>
        <w:t>.</w:t>
      </w:r>
    </w:p>
    <w:p w14:paraId="5F17CA65" w14:textId="7AB160D4" w:rsidR="001E1A3F" w:rsidRPr="00A306EB" w:rsidRDefault="001E1A3F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06EB">
        <w:rPr>
          <w:rFonts w:ascii="Times New Roman" w:hAnsi="Times New Roman"/>
          <w:bCs/>
          <w:sz w:val="24"/>
          <w:szCs w:val="24"/>
        </w:rPr>
        <w:t xml:space="preserve">Приложение 38 «Тарифы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граждан» изложить в новой редакции согласно приложению </w:t>
      </w:r>
      <w:r w:rsidR="00FF3365" w:rsidRPr="00A306EB">
        <w:rPr>
          <w:rFonts w:ascii="Times New Roman" w:hAnsi="Times New Roman"/>
          <w:bCs/>
          <w:sz w:val="24"/>
          <w:szCs w:val="24"/>
        </w:rPr>
        <w:t>7</w:t>
      </w:r>
      <w:r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5C83391" w14:textId="08340D19" w:rsidR="00D9318C" w:rsidRPr="00A306EB" w:rsidRDefault="00D9318C" w:rsidP="00D9318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06EB">
        <w:rPr>
          <w:rFonts w:ascii="Times New Roman" w:hAnsi="Times New Roman"/>
          <w:bCs/>
          <w:sz w:val="24"/>
          <w:szCs w:val="24"/>
        </w:rPr>
        <w:t xml:space="preserve">Приложение 40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 изложить в новой редакции согласно приложению </w:t>
      </w:r>
      <w:r w:rsidR="00FF3365" w:rsidRPr="00A306EB">
        <w:rPr>
          <w:rFonts w:ascii="Times New Roman" w:hAnsi="Times New Roman"/>
          <w:bCs/>
          <w:sz w:val="24"/>
          <w:szCs w:val="24"/>
        </w:rPr>
        <w:t>8</w:t>
      </w:r>
      <w:r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0A9944E" w14:textId="105DF70A" w:rsidR="000829DE" w:rsidRDefault="00BA1D19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4D10C7">
        <w:rPr>
          <w:rFonts w:ascii="Times New Roman" w:hAnsi="Times New Roman" w:cs="Times New Roman"/>
          <w:sz w:val="24"/>
          <w:szCs w:val="24"/>
        </w:rPr>
        <w:t>ма</w:t>
      </w:r>
      <w:r w:rsidR="001E1A3F">
        <w:rPr>
          <w:rFonts w:ascii="Times New Roman" w:hAnsi="Times New Roman" w:cs="Times New Roman"/>
          <w:sz w:val="24"/>
          <w:szCs w:val="24"/>
        </w:rPr>
        <w:t>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</w:t>
      </w:r>
      <w:r w:rsidRPr="00BA1D19">
        <w:rPr>
          <w:rFonts w:ascii="Times New Roman" w:hAnsi="Times New Roman" w:cs="Times New Roman"/>
          <w:sz w:val="24"/>
          <w:szCs w:val="24"/>
        </w:rPr>
        <w:lastRenderedPageBreak/>
        <w:t xml:space="preserve">случаи оказания медицинской помощи, завершенные после 1 </w:t>
      </w:r>
      <w:r w:rsidR="004D10C7">
        <w:rPr>
          <w:rFonts w:ascii="Times New Roman" w:hAnsi="Times New Roman" w:cs="Times New Roman"/>
          <w:sz w:val="24"/>
          <w:szCs w:val="24"/>
        </w:rPr>
        <w:t>ма</w:t>
      </w:r>
      <w:r w:rsidR="001E1A3F">
        <w:rPr>
          <w:rFonts w:ascii="Times New Roman" w:hAnsi="Times New Roman" w:cs="Times New Roman"/>
          <w:sz w:val="24"/>
          <w:szCs w:val="24"/>
        </w:rPr>
        <w:t>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C41685">
        <w:rPr>
          <w:rFonts w:ascii="Times New Roman" w:hAnsi="Times New Roman" w:cs="Times New Roman"/>
          <w:sz w:val="24"/>
          <w:szCs w:val="24"/>
        </w:rPr>
        <w:t xml:space="preserve">, </w:t>
      </w:r>
      <w:r w:rsidR="00C41685" w:rsidRPr="00BA1D19">
        <w:rPr>
          <w:rFonts w:ascii="Times New Roman" w:hAnsi="Times New Roman" w:cs="Times New Roman"/>
          <w:sz w:val="24"/>
          <w:szCs w:val="24"/>
        </w:rPr>
        <w:t>за исключением пункт</w:t>
      </w:r>
      <w:r w:rsidR="00C41685">
        <w:rPr>
          <w:rFonts w:ascii="Times New Roman" w:hAnsi="Times New Roman" w:cs="Times New Roman"/>
          <w:sz w:val="24"/>
          <w:szCs w:val="24"/>
        </w:rPr>
        <w:t>ов</w:t>
      </w:r>
      <w:r w:rsidR="00C41685" w:rsidRPr="00BA1D19">
        <w:rPr>
          <w:rFonts w:ascii="Times New Roman" w:hAnsi="Times New Roman" w:cs="Times New Roman"/>
          <w:sz w:val="24"/>
          <w:szCs w:val="24"/>
        </w:rPr>
        <w:t xml:space="preserve"> </w:t>
      </w:r>
      <w:r w:rsidR="00270959">
        <w:rPr>
          <w:rFonts w:ascii="Times New Roman" w:hAnsi="Times New Roman" w:cs="Times New Roman"/>
          <w:sz w:val="24"/>
          <w:szCs w:val="24"/>
        </w:rPr>
        <w:t>1.7, 1.</w:t>
      </w:r>
      <w:r w:rsidR="00D75788">
        <w:rPr>
          <w:rFonts w:ascii="Times New Roman" w:hAnsi="Times New Roman" w:cs="Times New Roman"/>
          <w:sz w:val="24"/>
          <w:szCs w:val="24"/>
        </w:rPr>
        <w:t xml:space="preserve">8, </w:t>
      </w:r>
      <w:r w:rsidR="00161D0A">
        <w:rPr>
          <w:rFonts w:ascii="Times New Roman" w:hAnsi="Times New Roman" w:cs="Times New Roman"/>
          <w:sz w:val="24"/>
          <w:szCs w:val="24"/>
        </w:rPr>
        <w:t xml:space="preserve">1.9, </w:t>
      </w:r>
      <w:r w:rsidR="00C41685">
        <w:rPr>
          <w:rFonts w:ascii="Times New Roman" w:hAnsi="Times New Roman" w:cs="Times New Roman"/>
          <w:sz w:val="24"/>
          <w:szCs w:val="24"/>
        </w:rPr>
        <w:t>1.1</w:t>
      </w:r>
      <w:r w:rsidR="00A306EB">
        <w:rPr>
          <w:rFonts w:ascii="Times New Roman" w:hAnsi="Times New Roman" w:cs="Times New Roman"/>
          <w:sz w:val="24"/>
          <w:szCs w:val="24"/>
        </w:rPr>
        <w:t>3</w:t>
      </w:r>
      <w:r w:rsidR="00C41685">
        <w:rPr>
          <w:rFonts w:ascii="Times New Roman" w:hAnsi="Times New Roman" w:cs="Times New Roman"/>
          <w:sz w:val="24"/>
          <w:szCs w:val="24"/>
        </w:rPr>
        <w:t>, 1.1</w:t>
      </w:r>
      <w:r w:rsidR="00A306EB">
        <w:rPr>
          <w:rFonts w:ascii="Times New Roman" w:hAnsi="Times New Roman" w:cs="Times New Roman"/>
          <w:sz w:val="24"/>
          <w:szCs w:val="24"/>
        </w:rPr>
        <w:t>9 и 1.20</w:t>
      </w:r>
      <w:r w:rsidR="00C41685">
        <w:rPr>
          <w:rFonts w:ascii="Times New Roman" w:hAnsi="Times New Roman" w:cs="Times New Roman"/>
          <w:sz w:val="24"/>
          <w:szCs w:val="24"/>
        </w:rPr>
        <w:t xml:space="preserve"> </w:t>
      </w:r>
      <w:r w:rsidR="00C41685" w:rsidRPr="00BA1D19">
        <w:rPr>
          <w:rFonts w:ascii="Times New Roman" w:hAnsi="Times New Roman" w:cs="Times New Roman"/>
          <w:sz w:val="24"/>
          <w:szCs w:val="24"/>
        </w:rPr>
        <w:t>настоящего дополнительного соглашения</w:t>
      </w:r>
      <w:r w:rsidR="00A306EB">
        <w:rPr>
          <w:rFonts w:ascii="Times New Roman" w:hAnsi="Times New Roman" w:cs="Times New Roman"/>
          <w:sz w:val="24"/>
          <w:szCs w:val="24"/>
        </w:rPr>
        <w:t>.</w:t>
      </w:r>
    </w:p>
    <w:p w14:paraId="733F11A2" w14:textId="363930BA" w:rsidR="00C41685" w:rsidRDefault="00C41685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270959">
        <w:rPr>
          <w:rFonts w:ascii="Times New Roman" w:hAnsi="Times New Roman" w:cs="Times New Roman"/>
          <w:sz w:val="24"/>
          <w:szCs w:val="24"/>
        </w:rPr>
        <w:t>1.7, 1.</w:t>
      </w:r>
      <w:r w:rsidR="00D75788">
        <w:rPr>
          <w:rFonts w:ascii="Times New Roman" w:hAnsi="Times New Roman" w:cs="Times New Roman"/>
          <w:sz w:val="24"/>
          <w:szCs w:val="24"/>
        </w:rPr>
        <w:t xml:space="preserve">8, </w:t>
      </w:r>
      <w:r w:rsidR="00161D0A">
        <w:rPr>
          <w:rFonts w:ascii="Times New Roman" w:hAnsi="Times New Roman" w:cs="Times New Roman"/>
          <w:sz w:val="24"/>
          <w:szCs w:val="24"/>
        </w:rPr>
        <w:t xml:space="preserve">1.9, </w:t>
      </w:r>
      <w:r>
        <w:rPr>
          <w:rFonts w:ascii="Times New Roman" w:hAnsi="Times New Roman" w:cs="Times New Roman"/>
          <w:sz w:val="24"/>
          <w:szCs w:val="24"/>
        </w:rPr>
        <w:t>1.1</w:t>
      </w:r>
      <w:r w:rsidR="00A306E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1.1</w:t>
      </w:r>
      <w:r w:rsidR="00A306EB">
        <w:rPr>
          <w:rFonts w:ascii="Times New Roman" w:hAnsi="Times New Roman" w:cs="Times New Roman"/>
          <w:sz w:val="24"/>
          <w:szCs w:val="24"/>
        </w:rPr>
        <w:t>9 и 1.20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D19">
        <w:rPr>
          <w:rFonts w:ascii="Times New Roman" w:hAnsi="Times New Roman" w:cs="Times New Roman"/>
          <w:sz w:val="24"/>
          <w:szCs w:val="24"/>
        </w:rPr>
        <w:t xml:space="preserve">настоящего дополнительного соглашения </w:t>
      </w:r>
      <w:r w:rsidRPr="00BA1D19">
        <w:rPr>
          <w:rFonts w:ascii="Times New Roman" w:hAnsi="Times New Roman"/>
          <w:sz w:val="24"/>
          <w:szCs w:val="24"/>
        </w:rPr>
        <w:t xml:space="preserve">вступают в силу с момента подписания и распространяют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июня</w:t>
      </w:r>
      <w:r w:rsidRPr="00BA1D1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BA1D19">
        <w:rPr>
          <w:rFonts w:ascii="Times New Roman" w:hAnsi="Times New Roman"/>
          <w:sz w:val="24"/>
          <w:szCs w:val="24"/>
        </w:rPr>
        <w:t xml:space="preserve"> года и применяются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июня 2026</w:t>
      </w:r>
      <w:r w:rsidRPr="00BA1D19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6D8B9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4DB57D05" w14:textId="77777777" w:rsidR="00A306EB" w:rsidRDefault="00A306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8A0A5F" w14:textId="77777777" w:rsidR="00A306EB" w:rsidRDefault="00A306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8BCCB62" w14:textId="77777777" w:rsidR="00A306EB" w:rsidRDefault="00A306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11427A7B" w14:textId="77777777" w:rsidR="00A16FF3" w:rsidRDefault="00A16FF3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85020D4" w14:textId="77777777" w:rsidR="00E378F8" w:rsidRDefault="00E378F8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bookmarkEnd w:id="4"/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5BD3AA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0D5A" w14:textId="77777777" w:rsidR="008A783B" w:rsidRDefault="008A783B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3F6B3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0959">
      <w:rPr>
        <w:noProof/>
      </w:rPr>
      <w:t>4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85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8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5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781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79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77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37CCE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FDC"/>
    <w:rsid w:val="000732AD"/>
    <w:rsid w:val="0007387E"/>
    <w:rsid w:val="0007432E"/>
    <w:rsid w:val="00075312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368F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3546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27E7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1D0A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04CE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AFA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B7E0B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A3F"/>
    <w:rsid w:val="001E1F7C"/>
    <w:rsid w:val="001E2746"/>
    <w:rsid w:val="001E2828"/>
    <w:rsid w:val="001E2E07"/>
    <w:rsid w:val="001E359F"/>
    <w:rsid w:val="001E454E"/>
    <w:rsid w:val="001E4D02"/>
    <w:rsid w:val="001E57AD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3CA8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246"/>
    <w:rsid w:val="00270959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384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9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4253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CC9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A1"/>
    <w:rsid w:val="003424A2"/>
    <w:rsid w:val="00342735"/>
    <w:rsid w:val="00343072"/>
    <w:rsid w:val="00344B47"/>
    <w:rsid w:val="00345544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968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43A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161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0C7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505"/>
    <w:rsid w:val="004E6B39"/>
    <w:rsid w:val="004F05AA"/>
    <w:rsid w:val="004F0A79"/>
    <w:rsid w:val="004F1AC7"/>
    <w:rsid w:val="004F254D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4B92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2AF7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1D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23A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36E0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88F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16E5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67FE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2881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67EFA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157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48F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6D1"/>
    <w:rsid w:val="007F4EAC"/>
    <w:rsid w:val="007F6228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2F74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A87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3C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0FFA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83B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1A50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067B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37267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639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FF3"/>
    <w:rsid w:val="00A17847"/>
    <w:rsid w:val="00A20F41"/>
    <w:rsid w:val="00A21054"/>
    <w:rsid w:val="00A215D3"/>
    <w:rsid w:val="00A23307"/>
    <w:rsid w:val="00A239E2"/>
    <w:rsid w:val="00A24D3D"/>
    <w:rsid w:val="00A24E06"/>
    <w:rsid w:val="00A306EB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13C4"/>
    <w:rsid w:val="00A624F7"/>
    <w:rsid w:val="00A638FF"/>
    <w:rsid w:val="00A63E47"/>
    <w:rsid w:val="00A6485F"/>
    <w:rsid w:val="00A65F7C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1EA1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5402"/>
    <w:rsid w:val="00B66494"/>
    <w:rsid w:val="00B668E1"/>
    <w:rsid w:val="00B669D1"/>
    <w:rsid w:val="00B66B89"/>
    <w:rsid w:val="00B673A7"/>
    <w:rsid w:val="00B67661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6F5A"/>
    <w:rsid w:val="00BA74D5"/>
    <w:rsid w:val="00BB0135"/>
    <w:rsid w:val="00BB08D6"/>
    <w:rsid w:val="00BB0D4C"/>
    <w:rsid w:val="00BB160A"/>
    <w:rsid w:val="00BB25D6"/>
    <w:rsid w:val="00BB2C99"/>
    <w:rsid w:val="00BB2E44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220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685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A69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1E66"/>
    <w:rsid w:val="00CC202C"/>
    <w:rsid w:val="00CC34DA"/>
    <w:rsid w:val="00CC4AAB"/>
    <w:rsid w:val="00CC4F21"/>
    <w:rsid w:val="00CC6E06"/>
    <w:rsid w:val="00CD0401"/>
    <w:rsid w:val="00CD1D22"/>
    <w:rsid w:val="00CD55A9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7E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3B47"/>
    <w:rsid w:val="00D34D13"/>
    <w:rsid w:val="00D3538E"/>
    <w:rsid w:val="00D35C30"/>
    <w:rsid w:val="00D3640E"/>
    <w:rsid w:val="00D36A99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1AE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467C"/>
    <w:rsid w:val="00D75788"/>
    <w:rsid w:val="00D75FC9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2467"/>
    <w:rsid w:val="00D93169"/>
    <w:rsid w:val="00D9318C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043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565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8F8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5DAA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8EA"/>
    <w:rsid w:val="00E87999"/>
    <w:rsid w:val="00E91758"/>
    <w:rsid w:val="00E91800"/>
    <w:rsid w:val="00E93388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EF7EE5"/>
    <w:rsid w:val="00F011EA"/>
    <w:rsid w:val="00F01C2B"/>
    <w:rsid w:val="00F01D77"/>
    <w:rsid w:val="00F02234"/>
    <w:rsid w:val="00F02300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2E07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393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1C2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3014"/>
    <w:rsid w:val="00FE5531"/>
    <w:rsid w:val="00FE698E"/>
    <w:rsid w:val="00FE6990"/>
    <w:rsid w:val="00FE703E"/>
    <w:rsid w:val="00FE7F11"/>
    <w:rsid w:val="00FF2BD5"/>
    <w:rsid w:val="00FF3083"/>
    <w:rsid w:val="00FF3365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A5356-F264-4D28-8120-876282D9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4</Pages>
  <Words>1538</Words>
  <Characters>12111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56</cp:revision>
  <cp:lastPrinted>2025-05-28T11:58:00Z</cp:lastPrinted>
  <dcterms:created xsi:type="dcterms:W3CDTF">2026-03-24T10:35:00Z</dcterms:created>
  <dcterms:modified xsi:type="dcterms:W3CDTF">2026-05-29T09:02:00Z</dcterms:modified>
</cp:coreProperties>
</file>